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5" w:type="dxa"/>
        <w:tblInd w:w="-183" w:type="dxa"/>
        <w:tblLayout w:type="fixed"/>
        <w:tblLook w:val="0000"/>
      </w:tblPr>
      <w:tblGrid>
        <w:gridCol w:w="1620"/>
        <w:gridCol w:w="825"/>
        <w:gridCol w:w="990"/>
        <w:gridCol w:w="1635"/>
        <w:gridCol w:w="1080"/>
        <w:gridCol w:w="1995"/>
        <w:gridCol w:w="990"/>
        <w:gridCol w:w="1080"/>
        <w:gridCol w:w="1545"/>
        <w:gridCol w:w="1380"/>
        <w:gridCol w:w="2425"/>
      </w:tblGrid>
      <w:tr w:rsidR="00515BAC" w:rsidTr="00CA3C17">
        <w:trPr>
          <w:trHeight w:val="7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  <w:r w:rsidR="00921F3C">
              <w:rPr>
                <w:sz w:val="16"/>
                <w:szCs w:val="16"/>
              </w:rPr>
              <w:t>..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515BAC" w:rsidTr="00CA3C17">
        <w:trPr>
          <w:trHeight w:val="148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Постоянная, временная, по совместительству, сезонная, надомная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терапевт участковый</w:t>
            </w:r>
          </w:p>
          <w:p w:rsidR="00515BAC" w:rsidRDefault="00515BAC" w:rsidP="00CA3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5253B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31500-00 до 54970-00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акушер - гинеколог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анестезиолог - реаниматолог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31500-00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 кардиолог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офтальмолог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терапевт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педиатр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</w:t>
            </w:r>
            <w:r w:rsidR="00451D92">
              <w:rPr>
                <w:sz w:val="16"/>
                <w:szCs w:val="16"/>
              </w:rPr>
              <w:t>- хирург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451D92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Фармацевт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19041-00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27485-00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451D92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="00515BAC">
              <w:rPr>
                <w:sz w:val="16"/>
                <w:szCs w:val="16"/>
              </w:rPr>
              <w:t xml:space="preserve"> фельдшерск</w:t>
            </w:r>
            <w:r>
              <w:rPr>
                <w:sz w:val="16"/>
                <w:szCs w:val="16"/>
              </w:rPr>
              <w:t xml:space="preserve">им </w:t>
            </w:r>
            <w:r>
              <w:rPr>
                <w:sz w:val="16"/>
                <w:szCs w:val="16"/>
              </w:rPr>
              <w:lastRenderedPageBreak/>
              <w:t xml:space="preserve">здравпунктом – фельдшер </w:t>
            </w:r>
            <w:proofErr w:type="spellStart"/>
            <w:r w:rsidR="00515BAC">
              <w:rPr>
                <w:sz w:val="16"/>
                <w:szCs w:val="16"/>
              </w:rPr>
              <w:t>с.Аришка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21115-00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32015-00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продолжительность </w:t>
            </w:r>
            <w:r>
              <w:rPr>
                <w:sz w:val="16"/>
                <w:szCs w:val="16"/>
              </w:rPr>
              <w:lastRenderedPageBreak/>
              <w:t>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Жилье по соц. найму за счет средств районного и городского </w:t>
            </w:r>
            <w:r>
              <w:rPr>
                <w:sz w:val="16"/>
                <w:szCs w:val="16"/>
              </w:rPr>
              <w:lastRenderedPageBreak/>
              <w:t>бюджета</w:t>
            </w:r>
          </w:p>
        </w:tc>
      </w:tr>
    </w:tbl>
    <w:p w:rsidR="0057301B" w:rsidRDefault="00921F3C"/>
    <w:sectPr w:rsidR="0057301B" w:rsidSect="0051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5BAC"/>
    <w:rsid w:val="000C6A22"/>
    <w:rsid w:val="002A6A5A"/>
    <w:rsid w:val="00451D92"/>
    <w:rsid w:val="00515BAC"/>
    <w:rsid w:val="0055253B"/>
    <w:rsid w:val="006E1FEC"/>
    <w:rsid w:val="00921F3C"/>
    <w:rsid w:val="00B93519"/>
    <w:rsid w:val="00DF232F"/>
    <w:rsid w:val="00E07E1B"/>
    <w:rsid w:val="00E7278D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2360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2023-01-20T05:28:00Z</dcterms:created>
  <dcterms:modified xsi:type="dcterms:W3CDTF">2023-01-20T05:52:00Z</dcterms:modified>
</cp:coreProperties>
</file>